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C8" w:rsidRPr="00B22D51" w:rsidRDefault="00B22D51">
      <w:pPr>
        <w:rPr>
          <w:rFonts w:ascii="Times New Roman" w:hAnsi="Times New Roman" w:cs="Times New Roman"/>
          <w:sz w:val="24"/>
          <w:szCs w:val="24"/>
        </w:rPr>
      </w:pPr>
      <w:r w:rsidRPr="00B22D51">
        <w:rPr>
          <w:rFonts w:ascii="Times New Roman" w:hAnsi="Times New Roman" w:cs="Times New Roman"/>
          <w:sz w:val="24"/>
          <w:szCs w:val="24"/>
        </w:rPr>
        <w:t>Richard Welter</w:t>
      </w:r>
    </w:p>
    <w:p w:rsidR="00B22D51" w:rsidRPr="00B22D51" w:rsidRDefault="00B22D51">
      <w:pPr>
        <w:rPr>
          <w:rFonts w:ascii="Times New Roman" w:hAnsi="Times New Roman" w:cs="Times New Roman"/>
          <w:sz w:val="24"/>
          <w:szCs w:val="24"/>
        </w:rPr>
      </w:pPr>
      <w:r w:rsidRPr="00B22D51">
        <w:rPr>
          <w:rFonts w:ascii="Times New Roman" w:hAnsi="Times New Roman" w:cs="Times New Roman"/>
          <w:sz w:val="24"/>
          <w:szCs w:val="24"/>
        </w:rPr>
        <w:t>Dr. Lockyear and Dr. McDonald</w:t>
      </w:r>
    </w:p>
    <w:p w:rsidR="00B22D51" w:rsidRPr="00B22D51" w:rsidRDefault="00B22D51">
      <w:pPr>
        <w:rPr>
          <w:rFonts w:ascii="Times New Roman" w:hAnsi="Times New Roman" w:cs="Times New Roman"/>
          <w:sz w:val="24"/>
          <w:szCs w:val="24"/>
        </w:rPr>
      </w:pPr>
      <w:r w:rsidRPr="00B22D51">
        <w:rPr>
          <w:rFonts w:ascii="Times New Roman" w:hAnsi="Times New Roman" w:cs="Times New Roman"/>
          <w:sz w:val="24"/>
          <w:szCs w:val="24"/>
        </w:rPr>
        <w:t>SC 320- Science Seminar III</w:t>
      </w:r>
    </w:p>
    <w:p w:rsidR="00B22D51" w:rsidRDefault="00B22D51">
      <w:pPr>
        <w:rPr>
          <w:rFonts w:ascii="Times New Roman" w:hAnsi="Times New Roman" w:cs="Times New Roman"/>
          <w:sz w:val="24"/>
          <w:szCs w:val="24"/>
        </w:rPr>
      </w:pPr>
      <w:r w:rsidRPr="00B22D51">
        <w:rPr>
          <w:rFonts w:ascii="Times New Roman" w:hAnsi="Times New Roman" w:cs="Times New Roman"/>
          <w:sz w:val="24"/>
          <w:szCs w:val="24"/>
        </w:rPr>
        <w:t>February 12, 2014</w:t>
      </w:r>
    </w:p>
    <w:p w:rsidR="008156DA" w:rsidRDefault="008156DA" w:rsidP="006116C9">
      <w:pPr>
        <w:jc w:val="center"/>
        <w:rPr>
          <w:rFonts w:ascii="Times New Roman" w:hAnsi="Times New Roman" w:cs="Times New Roman"/>
          <w:sz w:val="24"/>
          <w:szCs w:val="24"/>
        </w:rPr>
      </w:pPr>
    </w:p>
    <w:p w:rsidR="006116C9" w:rsidRPr="00B22D51" w:rsidRDefault="006116C9" w:rsidP="006116C9">
      <w:pPr>
        <w:jc w:val="center"/>
        <w:rPr>
          <w:rFonts w:ascii="Times New Roman" w:hAnsi="Times New Roman" w:cs="Times New Roman"/>
          <w:sz w:val="24"/>
          <w:szCs w:val="24"/>
        </w:rPr>
      </w:pPr>
      <w:r>
        <w:rPr>
          <w:rFonts w:ascii="Times New Roman" w:hAnsi="Times New Roman" w:cs="Times New Roman"/>
          <w:sz w:val="24"/>
          <w:szCs w:val="24"/>
        </w:rPr>
        <w:t xml:space="preserve">Implementation of tetra-poly(ethylene glycol) hydrogel with high mechanical strength into microfluidic </w:t>
      </w:r>
      <w:r w:rsidR="0020705F">
        <w:rPr>
          <w:rFonts w:ascii="Times New Roman" w:hAnsi="Times New Roman" w:cs="Times New Roman"/>
          <w:sz w:val="24"/>
          <w:szCs w:val="24"/>
        </w:rPr>
        <w:t>device technology</w:t>
      </w:r>
    </w:p>
    <w:p w:rsidR="00B22D51" w:rsidRPr="00B22D51" w:rsidRDefault="00B22D51" w:rsidP="000542B1">
      <w:pPr>
        <w:rPr>
          <w:rFonts w:ascii="Times New Roman" w:hAnsi="Times New Roman" w:cs="Times New Roman"/>
          <w:sz w:val="24"/>
          <w:szCs w:val="24"/>
        </w:rPr>
      </w:pPr>
    </w:p>
    <w:p w:rsidR="00B22D51" w:rsidRPr="00B22D51" w:rsidRDefault="00B22D51" w:rsidP="00B22D51">
      <w:pPr>
        <w:rPr>
          <w:rFonts w:ascii="Times New Roman" w:hAnsi="Times New Roman" w:cs="Times New Roman"/>
          <w:b/>
          <w:sz w:val="24"/>
          <w:szCs w:val="24"/>
        </w:rPr>
      </w:pPr>
      <w:r w:rsidRPr="00B22D51">
        <w:rPr>
          <w:rFonts w:ascii="Times New Roman" w:hAnsi="Times New Roman" w:cs="Times New Roman"/>
          <w:b/>
          <w:sz w:val="24"/>
          <w:szCs w:val="24"/>
        </w:rPr>
        <w:t xml:space="preserve">Abstract: </w:t>
      </w:r>
    </w:p>
    <w:p w:rsidR="00B22D51" w:rsidRPr="00B22D51" w:rsidRDefault="00B22D51" w:rsidP="00B22D51">
      <w:pPr>
        <w:rPr>
          <w:rFonts w:ascii="Times New Roman" w:hAnsi="Times New Roman" w:cs="Times New Roman"/>
          <w:b/>
          <w:sz w:val="24"/>
          <w:szCs w:val="24"/>
        </w:rPr>
      </w:pPr>
    </w:p>
    <w:p w:rsidR="00807D5B" w:rsidRDefault="00442C19" w:rsidP="0038239E">
      <w:pPr>
        <w:ind w:firstLine="720"/>
        <w:rPr>
          <w:rFonts w:ascii="Times New Roman" w:hAnsi="Times New Roman" w:cs="Times New Roman"/>
          <w:sz w:val="24"/>
          <w:szCs w:val="24"/>
        </w:rPr>
      </w:pPr>
      <w:r>
        <w:rPr>
          <w:rFonts w:ascii="Times New Roman" w:hAnsi="Times New Roman" w:cs="Times New Roman"/>
          <w:sz w:val="24"/>
          <w:szCs w:val="24"/>
        </w:rPr>
        <w:t xml:space="preserve">With the emergence of the polymeric </w:t>
      </w:r>
      <w:r w:rsidR="000542B1">
        <w:rPr>
          <w:rFonts w:ascii="Times New Roman" w:hAnsi="Times New Roman" w:cs="Times New Roman"/>
          <w:sz w:val="24"/>
          <w:szCs w:val="24"/>
        </w:rPr>
        <w:t>substrates</w:t>
      </w:r>
      <w:r>
        <w:rPr>
          <w:rFonts w:ascii="Times New Roman" w:hAnsi="Times New Roman" w:cs="Times New Roman"/>
          <w:sz w:val="24"/>
          <w:szCs w:val="24"/>
        </w:rPr>
        <w:t xml:space="preserve"> (Ocvirk), </w:t>
      </w:r>
      <w:r w:rsidR="000542B1">
        <w:rPr>
          <w:rFonts w:ascii="Times New Roman" w:hAnsi="Times New Roman" w:cs="Times New Roman"/>
          <w:sz w:val="24"/>
          <w:szCs w:val="24"/>
        </w:rPr>
        <w:t>microfluidic tech</w:t>
      </w:r>
      <w:r w:rsidR="00490CBA">
        <w:rPr>
          <w:rFonts w:ascii="Times New Roman" w:hAnsi="Times New Roman" w:cs="Times New Roman"/>
          <w:sz w:val="24"/>
          <w:szCs w:val="24"/>
        </w:rPr>
        <w:t>nologies advanced substantially</w:t>
      </w:r>
      <w:r w:rsidR="000542B1">
        <w:rPr>
          <w:rFonts w:ascii="Times New Roman" w:hAnsi="Times New Roman" w:cs="Times New Roman"/>
          <w:sz w:val="24"/>
          <w:szCs w:val="24"/>
        </w:rPr>
        <w:t xml:space="preserve"> primarily due to cost effectiveness, compared to prior electrophoretic practices </w:t>
      </w:r>
      <w:r w:rsidR="0038239E">
        <w:rPr>
          <w:rFonts w:ascii="Times New Roman" w:hAnsi="Times New Roman" w:cs="Times New Roman"/>
          <w:sz w:val="24"/>
          <w:szCs w:val="24"/>
        </w:rPr>
        <w:t>via glass</w:t>
      </w:r>
      <w:r w:rsidR="000542B1">
        <w:rPr>
          <w:rFonts w:ascii="Times New Roman" w:hAnsi="Times New Roman" w:cs="Times New Roman"/>
          <w:sz w:val="24"/>
          <w:szCs w:val="24"/>
        </w:rPr>
        <w:t xml:space="preserve"> chips.</w:t>
      </w:r>
      <w:r w:rsidR="00490CBA">
        <w:rPr>
          <w:rFonts w:ascii="Times New Roman" w:hAnsi="Times New Roman" w:cs="Times New Roman"/>
          <w:sz w:val="24"/>
          <w:szCs w:val="24"/>
        </w:rPr>
        <w:t xml:space="preserve"> </w:t>
      </w:r>
      <w:r w:rsidR="00FE5D2C">
        <w:rPr>
          <w:rFonts w:ascii="Times New Roman" w:hAnsi="Times New Roman" w:cs="Times New Roman"/>
          <w:sz w:val="24"/>
          <w:szCs w:val="24"/>
        </w:rPr>
        <w:t xml:space="preserve"> </w:t>
      </w:r>
      <w:r w:rsidR="0038239E">
        <w:rPr>
          <w:rFonts w:ascii="Times New Roman" w:hAnsi="Times New Roman" w:cs="Times New Roman"/>
          <w:sz w:val="24"/>
          <w:szCs w:val="24"/>
        </w:rPr>
        <w:t xml:space="preserve">One of many reasons why </w:t>
      </w:r>
      <w:r w:rsidR="00931E43">
        <w:rPr>
          <w:rFonts w:ascii="Times New Roman" w:hAnsi="Times New Roman" w:cs="Times New Roman"/>
          <w:sz w:val="24"/>
          <w:szCs w:val="24"/>
        </w:rPr>
        <w:t>Ocvirk and co-workers were</w:t>
      </w:r>
      <w:r w:rsidR="0038239E">
        <w:rPr>
          <w:rFonts w:ascii="Times New Roman" w:hAnsi="Times New Roman" w:cs="Times New Roman"/>
          <w:sz w:val="24"/>
          <w:szCs w:val="24"/>
        </w:rPr>
        <w:t xml:space="preserve"> successful with their newly developed </w:t>
      </w:r>
      <w:r w:rsidR="00CA369D">
        <w:rPr>
          <w:rFonts w:ascii="Times New Roman" w:hAnsi="Times New Roman" w:cs="Times New Roman"/>
          <w:sz w:val="24"/>
          <w:szCs w:val="24"/>
        </w:rPr>
        <w:t>poly(dimethylsiloxane) (PDMS)</w:t>
      </w:r>
      <w:r w:rsidR="0038239E">
        <w:rPr>
          <w:rFonts w:ascii="Times New Roman" w:hAnsi="Times New Roman" w:cs="Times New Roman"/>
          <w:sz w:val="24"/>
          <w:szCs w:val="24"/>
        </w:rPr>
        <w:t xml:space="preserve"> chip is because </w:t>
      </w:r>
      <w:r w:rsidR="00931E43">
        <w:rPr>
          <w:rFonts w:ascii="Times New Roman" w:hAnsi="Times New Roman" w:cs="Times New Roman"/>
          <w:sz w:val="24"/>
          <w:szCs w:val="24"/>
        </w:rPr>
        <w:t xml:space="preserve">of </w:t>
      </w:r>
      <w:r w:rsidR="0038239E">
        <w:rPr>
          <w:rFonts w:ascii="Times New Roman" w:hAnsi="Times New Roman" w:cs="Times New Roman"/>
          <w:sz w:val="24"/>
          <w:szCs w:val="24"/>
        </w:rPr>
        <w:t>its softness and deformity at room temperature</w:t>
      </w:r>
      <w:r w:rsidR="009225F9">
        <w:rPr>
          <w:rFonts w:ascii="Times New Roman" w:hAnsi="Times New Roman" w:cs="Times New Roman"/>
          <w:sz w:val="24"/>
          <w:szCs w:val="24"/>
        </w:rPr>
        <w:t>. S</w:t>
      </w:r>
      <w:r w:rsidR="00E86226">
        <w:rPr>
          <w:rFonts w:ascii="Times New Roman" w:hAnsi="Times New Roman" w:cs="Times New Roman"/>
          <w:sz w:val="24"/>
          <w:szCs w:val="24"/>
        </w:rPr>
        <w:t>oftness is capable of resembling certain functions including valves and pumps, unlike</w:t>
      </w:r>
      <w:r w:rsidR="00931E43">
        <w:rPr>
          <w:rFonts w:ascii="Times New Roman" w:hAnsi="Times New Roman" w:cs="Times New Roman"/>
          <w:sz w:val="24"/>
          <w:szCs w:val="24"/>
        </w:rPr>
        <w:t xml:space="preserve"> harder</w:t>
      </w:r>
      <w:r w:rsidR="00E86226">
        <w:rPr>
          <w:rFonts w:ascii="Times New Roman" w:hAnsi="Times New Roman" w:cs="Times New Roman"/>
          <w:sz w:val="24"/>
          <w:szCs w:val="24"/>
        </w:rPr>
        <w:t xml:space="preserve"> plastics. </w:t>
      </w:r>
      <w:r w:rsidR="00FE5D2C">
        <w:rPr>
          <w:rFonts w:ascii="Times New Roman" w:hAnsi="Times New Roman" w:cs="Times New Roman"/>
          <w:sz w:val="24"/>
          <w:szCs w:val="24"/>
        </w:rPr>
        <w:t xml:space="preserve"> But with further research, there will be more opportunities arising, more specifically, </w:t>
      </w:r>
      <w:r w:rsidR="007F7268">
        <w:rPr>
          <w:rFonts w:ascii="Times New Roman" w:hAnsi="Times New Roman" w:cs="Times New Roman"/>
          <w:sz w:val="24"/>
          <w:szCs w:val="24"/>
        </w:rPr>
        <w:t>the newly introduced</w:t>
      </w:r>
      <w:r w:rsidR="00FE5D2C">
        <w:rPr>
          <w:rFonts w:ascii="Times New Roman" w:hAnsi="Times New Roman" w:cs="Times New Roman"/>
          <w:sz w:val="24"/>
          <w:szCs w:val="24"/>
        </w:rPr>
        <w:t xml:space="preserve"> hydrogel polymer</w:t>
      </w:r>
      <w:r w:rsidR="006116C9">
        <w:rPr>
          <w:rFonts w:ascii="Times New Roman" w:hAnsi="Times New Roman" w:cs="Times New Roman"/>
          <w:sz w:val="24"/>
          <w:szCs w:val="24"/>
        </w:rPr>
        <w:t xml:space="preserve"> (Takehara)</w:t>
      </w:r>
      <w:r w:rsidR="00FE5D2C">
        <w:rPr>
          <w:rFonts w:ascii="Times New Roman" w:hAnsi="Times New Roman" w:cs="Times New Roman"/>
          <w:sz w:val="24"/>
          <w:szCs w:val="24"/>
        </w:rPr>
        <w:t xml:space="preserve">. </w:t>
      </w:r>
      <w:r w:rsidR="00931E43">
        <w:rPr>
          <w:rFonts w:ascii="Times New Roman" w:hAnsi="Times New Roman" w:cs="Times New Roman"/>
          <w:sz w:val="24"/>
          <w:szCs w:val="24"/>
        </w:rPr>
        <w:t xml:space="preserve">With </w:t>
      </w:r>
      <w:r w:rsidR="002035B4">
        <w:rPr>
          <w:rFonts w:ascii="Times New Roman" w:hAnsi="Times New Roman" w:cs="Times New Roman"/>
          <w:sz w:val="24"/>
          <w:szCs w:val="24"/>
        </w:rPr>
        <w:t xml:space="preserve">characteristics such as inertness, permeability, and softness, hydrogel polymers are widely considered for biomedical applications, thus promoting further growth in microfluidic devices. </w:t>
      </w:r>
    </w:p>
    <w:p w:rsidR="000D2B72" w:rsidRDefault="002035B4" w:rsidP="000D2B72">
      <w:pPr>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807D5B">
        <w:rPr>
          <w:rFonts w:ascii="Times New Roman" w:hAnsi="Times New Roman" w:cs="Times New Roman"/>
          <w:sz w:val="24"/>
          <w:szCs w:val="24"/>
        </w:rPr>
        <w:t xml:space="preserve">what may seem theoretically sound can actually be quite the cumbersome process. </w:t>
      </w:r>
      <w:r w:rsidR="00A36284">
        <w:rPr>
          <w:rFonts w:ascii="Times New Roman" w:hAnsi="Times New Roman" w:cs="Times New Roman"/>
          <w:sz w:val="24"/>
          <w:szCs w:val="24"/>
        </w:rPr>
        <w:t>Moreover, ther</w:t>
      </w:r>
      <w:r w:rsidR="00931E43">
        <w:rPr>
          <w:rFonts w:ascii="Times New Roman" w:hAnsi="Times New Roman" w:cs="Times New Roman"/>
          <w:sz w:val="24"/>
          <w:szCs w:val="24"/>
        </w:rPr>
        <w:t>e are some setbacks that hinder</w:t>
      </w:r>
      <w:r w:rsidR="00A36284">
        <w:rPr>
          <w:rFonts w:ascii="Times New Roman" w:hAnsi="Times New Roman" w:cs="Times New Roman"/>
          <w:sz w:val="24"/>
          <w:szCs w:val="24"/>
        </w:rPr>
        <w:t xml:space="preserve"> </w:t>
      </w:r>
      <w:r w:rsidR="00931E43">
        <w:rPr>
          <w:rFonts w:ascii="Times New Roman" w:hAnsi="Times New Roman" w:cs="Times New Roman"/>
          <w:sz w:val="24"/>
          <w:szCs w:val="24"/>
        </w:rPr>
        <w:t>integrating</w:t>
      </w:r>
      <w:r w:rsidR="00A36284">
        <w:rPr>
          <w:rFonts w:ascii="Times New Roman" w:hAnsi="Times New Roman" w:cs="Times New Roman"/>
          <w:sz w:val="24"/>
          <w:szCs w:val="24"/>
        </w:rPr>
        <w:t xml:space="preserve"> hydrogels into microfluidic devices. </w:t>
      </w:r>
      <w:r w:rsidR="00807D5B">
        <w:rPr>
          <w:rFonts w:ascii="Times New Roman" w:hAnsi="Times New Roman" w:cs="Times New Roman"/>
          <w:sz w:val="24"/>
          <w:szCs w:val="24"/>
        </w:rPr>
        <w:t xml:space="preserve"> </w:t>
      </w:r>
      <w:r w:rsidR="00A36284">
        <w:rPr>
          <w:rFonts w:ascii="Times New Roman" w:hAnsi="Times New Roman" w:cs="Times New Roman"/>
          <w:sz w:val="24"/>
          <w:szCs w:val="24"/>
        </w:rPr>
        <w:t>Due to insufficient mechanical strength</w:t>
      </w:r>
      <w:r w:rsidR="00931E43">
        <w:rPr>
          <w:rFonts w:ascii="Times New Roman" w:hAnsi="Times New Roman" w:cs="Times New Roman"/>
          <w:sz w:val="24"/>
          <w:szCs w:val="24"/>
        </w:rPr>
        <w:t xml:space="preserve">, hydrogels </w:t>
      </w:r>
      <w:r w:rsidR="00A36284">
        <w:rPr>
          <w:rFonts w:ascii="Times New Roman" w:hAnsi="Times New Roman" w:cs="Times New Roman"/>
          <w:sz w:val="24"/>
          <w:szCs w:val="24"/>
        </w:rPr>
        <w:t>have a remarkably high water content and low surface friction</w:t>
      </w:r>
      <w:r w:rsidR="00931E43">
        <w:rPr>
          <w:rFonts w:ascii="Times New Roman" w:hAnsi="Times New Roman" w:cs="Times New Roman"/>
          <w:sz w:val="24"/>
          <w:szCs w:val="24"/>
        </w:rPr>
        <w:t xml:space="preserve"> bonding methods</w:t>
      </w:r>
      <w:r w:rsidR="00A36284">
        <w:rPr>
          <w:rFonts w:ascii="Times New Roman" w:hAnsi="Times New Roman" w:cs="Times New Roman"/>
          <w:sz w:val="24"/>
          <w:szCs w:val="24"/>
        </w:rPr>
        <w:t xml:space="preserve">, </w:t>
      </w:r>
      <w:r w:rsidR="009225F9">
        <w:rPr>
          <w:rFonts w:ascii="Times New Roman" w:hAnsi="Times New Roman" w:cs="Times New Roman"/>
          <w:sz w:val="24"/>
          <w:szCs w:val="24"/>
        </w:rPr>
        <w:t xml:space="preserve">limited </w:t>
      </w:r>
      <w:r w:rsidR="00CA369D">
        <w:rPr>
          <w:rFonts w:ascii="Times New Roman" w:hAnsi="Times New Roman" w:cs="Times New Roman"/>
          <w:sz w:val="24"/>
          <w:szCs w:val="24"/>
        </w:rPr>
        <w:t>fabrication and designing of the chip arise.</w:t>
      </w:r>
      <w:r w:rsidR="00931E43">
        <w:rPr>
          <w:rFonts w:ascii="Times New Roman" w:hAnsi="Times New Roman" w:cs="Times New Roman"/>
          <w:sz w:val="24"/>
          <w:szCs w:val="24"/>
        </w:rPr>
        <w:t xml:space="preserve">  Though this may seem as a barrier</w:t>
      </w:r>
      <w:r w:rsidR="00CA369D">
        <w:rPr>
          <w:rFonts w:ascii="Times New Roman" w:hAnsi="Times New Roman" w:cs="Times New Roman"/>
          <w:sz w:val="24"/>
          <w:szCs w:val="24"/>
        </w:rPr>
        <w:t xml:space="preserve"> to the hydrogel endeavor, fortunately enough, the synthesis of tetra-poly(ethylene glycol) (tetra-PEG) overcam</w:t>
      </w:r>
      <w:r w:rsidR="00931E43">
        <w:rPr>
          <w:rFonts w:ascii="Times New Roman" w:hAnsi="Times New Roman" w:cs="Times New Roman"/>
          <w:sz w:val="24"/>
          <w:szCs w:val="24"/>
        </w:rPr>
        <w:t>e bonding-relating issues by providing</w:t>
      </w:r>
      <w:r w:rsidR="00CA369D">
        <w:rPr>
          <w:rFonts w:ascii="Times New Roman" w:hAnsi="Times New Roman" w:cs="Times New Roman"/>
          <w:sz w:val="24"/>
          <w:szCs w:val="24"/>
        </w:rPr>
        <w:t xml:space="preserve"> chemically linked networks</w:t>
      </w:r>
      <w:r w:rsidR="009225F9">
        <w:rPr>
          <w:rFonts w:ascii="Times New Roman" w:hAnsi="Times New Roman" w:cs="Times New Roman"/>
          <w:sz w:val="24"/>
          <w:szCs w:val="24"/>
        </w:rPr>
        <w:t xml:space="preserve"> in the gel.  I</w:t>
      </w:r>
      <w:bookmarkStart w:id="0" w:name="_GoBack"/>
      <w:bookmarkEnd w:id="0"/>
      <w:r w:rsidR="000D2B72">
        <w:rPr>
          <w:rFonts w:ascii="Times New Roman" w:hAnsi="Times New Roman" w:cs="Times New Roman"/>
          <w:sz w:val="24"/>
          <w:szCs w:val="24"/>
        </w:rPr>
        <w:t>mplementing an infused hydrogel and tetra-PEG gel is the essential topic of this study.  Using the hydrogel reactive microbonding (HRMB) method</w:t>
      </w:r>
      <w:r w:rsidR="00060AFB">
        <w:rPr>
          <w:rFonts w:ascii="Times New Roman" w:hAnsi="Times New Roman" w:cs="Times New Roman"/>
          <w:sz w:val="24"/>
          <w:szCs w:val="24"/>
        </w:rPr>
        <w:t xml:space="preserve">—that is, interfacing the tetra-PEG sheet to link by chemical bonds and anchoring of macromonomers as the PDMS surface is only linked via chemical bonds—the </w:t>
      </w:r>
      <w:r w:rsidR="000D2B72">
        <w:rPr>
          <w:rFonts w:ascii="Times New Roman" w:hAnsi="Times New Roman" w:cs="Times New Roman"/>
          <w:sz w:val="24"/>
          <w:szCs w:val="24"/>
        </w:rPr>
        <w:t>formation of the bond between these two gels is what will be discussed as well as its success for furthering integrated microfluidic devices</w:t>
      </w:r>
      <w:r w:rsidR="009225F9">
        <w:rPr>
          <w:rFonts w:ascii="Times New Roman" w:hAnsi="Times New Roman" w:cs="Times New Roman"/>
          <w:sz w:val="24"/>
          <w:szCs w:val="24"/>
        </w:rPr>
        <w:t xml:space="preserve"> (Takehara)</w:t>
      </w:r>
      <w:r w:rsidR="000D2B72">
        <w:rPr>
          <w:rFonts w:ascii="Times New Roman" w:hAnsi="Times New Roman" w:cs="Times New Roman"/>
          <w:sz w:val="24"/>
          <w:szCs w:val="24"/>
        </w:rPr>
        <w:t>.</w:t>
      </w:r>
    </w:p>
    <w:p w:rsidR="00802767" w:rsidRDefault="00FE5D2C" w:rsidP="0007165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D2B72">
        <w:rPr>
          <w:rFonts w:ascii="Times New Roman" w:hAnsi="Times New Roman" w:cs="Times New Roman"/>
          <w:sz w:val="24"/>
          <w:szCs w:val="24"/>
        </w:rPr>
        <w:t>Through experimentation, the bonding process caused problems such as microchannel clogging and dead volume, but was solved using a line-and-space pattern design in the microchannels.  To test the properties of the tetra-PEG sheets</w:t>
      </w:r>
      <w:r w:rsidR="00060AFB">
        <w:rPr>
          <w:rFonts w:ascii="Times New Roman" w:hAnsi="Times New Roman" w:cs="Times New Roman"/>
          <w:sz w:val="24"/>
          <w:szCs w:val="24"/>
        </w:rPr>
        <w:t xml:space="preserve"> as well as the strength of the bond between the PDMS and tetra-PEG sheets,</w:t>
      </w:r>
      <w:r w:rsidR="000D2B72">
        <w:rPr>
          <w:rFonts w:ascii="Times New Roman" w:hAnsi="Times New Roman" w:cs="Times New Roman"/>
          <w:sz w:val="24"/>
          <w:szCs w:val="24"/>
        </w:rPr>
        <w:t xml:space="preserve"> </w:t>
      </w:r>
      <w:r w:rsidR="00060AFB">
        <w:rPr>
          <w:rFonts w:ascii="Times New Roman" w:hAnsi="Times New Roman" w:cs="Times New Roman"/>
          <w:sz w:val="24"/>
          <w:szCs w:val="24"/>
        </w:rPr>
        <w:t>applying pressure into the microfluidic device was conducted, known as the bulge test</w:t>
      </w:r>
      <w:r w:rsidR="009225F9">
        <w:rPr>
          <w:rFonts w:ascii="Times New Roman" w:hAnsi="Times New Roman" w:cs="Times New Roman"/>
          <w:sz w:val="24"/>
          <w:szCs w:val="24"/>
        </w:rPr>
        <w:t xml:space="preserve"> (Takehara)</w:t>
      </w:r>
      <w:r w:rsidR="00060AFB">
        <w:rPr>
          <w:rFonts w:ascii="Times New Roman" w:hAnsi="Times New Roman" w:cs="Times New Roman"/>
          <w:sz w:val="24"/>
          <w:szCs w:val="24"/>
        </w:rPr>
        <w:t xml:space="preserve">.  Furthermore, because continuous flow induces stimulation of cells, the chemical concentration modulation via hydrogels overcomes problems </w:t>
      </w:r>
      <w:r w:rsidR="00060AFB">
        <w:rPr>
          <w:rFonts w:ascii="Times New Roman" w:hAnsi="Times New Roman" w:cs="Times New Roman"/>
          <w:sz w:val="24"/>
          <w:szCs w:val="24"/>
        </w:rPr>
        <w:lastRenderedPageBreak/>
        <w:t>such as the pressure-driven flow known as the laminar effect—</w:t>
      </w:r>
      <w:r w:rsidR="00931E43">
        <w:rPr>
          <w:rFonts w:ascii="Times New Roman" w:hAnsi="Times New Roman" w:cs="Times New Roman"/>
          <w:sz w:val="24"/>
          <w:szCs w:val="24"/>
        </w:rPr>
        <w:t>highly noted</w:t>
      </w:r>
      <w:r w:rsidR="00060AFB">
        <w:rPr>
          <w:rFonts w:ascii="Times New Roman" w:hAnsi="Times New Roman" w:cs="Times New Roman"/>
          <w:sz w:val="24"/>
          <w:szCs w:val="24"/>
        </w:rPr>
        <w:t xml:space="preserve"> in prior experimen</w:t>
      </w:r>
      <w:r w:rsidR="00931E43">
        <w:rPr>
          <w:rFonts w:ascii="Times New Roman" w:hAnsi="Times New Roman" w:cs="Times New Roman"/>
          <w:sz w:val="24"/>
          <w:szCs w:val="24"/>
        </w:rPr>
        <w:t>ts</w:t>
      </w:r>
      <w:r w:rsidR="00071653">
        <w:rPr>
          <w:rFonts w:ascii="Times New Roman" w:hAnsi="Times New Roman" w:cs="Times New Roman"/>
          <w:sz w:val="24"/>
          <w:szCs w:val="24"/>
        </w:rPr>
        <w:t>.  On the basis of predicted mass transfer of solutes, in principle, chemical concentration modulation can be controlled.  Because the tetra-PEG gel is not toxic to cells</w:t>
      </w:r>
      <w:r w:rsidR="00931E43">
        <w:rPr>
          <w:rFonts w:ascii="Times New Roman" w:hAnsi="Times New Roman" w:cs="Times New Roman"/>
          <w:sz w:val="24"/>
          <w:szCs w:val="24"/>
        </w:rPr>
        <w:t>, it</w:t>
      </w:r>
      <w:r w:rsidR="00071653">
        <w:rPr>
          <w:rFonts w:ascii="Times New Roman" w:hAnsi="Times New Roman" w:cs="Times New Roman"/>
          <w:sz w:val="24"/>
          <w:szCs w:val="24"/>
        </w:rPr>
        <w:t xml:space="preserve"> will </w:t>
      </w:r>
      <w:r w:rsidR="00931E43">
        <w:rPr>
          <w:rFonts w:ascii="Times New Roman" w:hAnsi="Times New Roman" w:cs="Times New Roman"/>
          <w:sz w:val="24"/>
          <w:szCs w:val="24"/>
        </w:rPr>
        <w:t>open new doors for</w:t>
      </w:r>
      <w:r w:rsidR="00071653">
        <w:rPr>
          <w:rFonts w:ascii="Times New Roman" w:hAnsi="Times New Roman" w:cs="Times New Roman"/>
          <w:sz w:val="24"/>
          <w:szCs w:val="24"/>
        </w:rPr>
        <w:t xml:space="preserve"> future experiments</w:t>
      </w:r>
      <w:r w:rsidR="00931E43">
        <w:rPr>
          <w:rFonts w:ascii="Times New Roman" w:hAnsi="Times New Roman" w:cs="Times New Roman"/>
          <w:sz w:val="24"/>
          <w:szCs w:val="24"/>
        </w:rPr>
        <w:t>: studies such as monitoring the response of growing cells</w:t>
      </w:r>
      <w:r w:rsidR="00071653">
        <w:rPr>
          <w:rFonts w:ascii="Times New Roman" w:hAnsi="Times New Roman" w:cs="Times New Roman"/>
          <w:sz w:val="24"/>
          <w:szCs w:val="24"/>
        </w:rPr>
        <w:t xml:space="preserve"> in variation of chemical concentrations by growing cells and allowing the chemicals to pass through from the cells to the detector and vice versa. The techniques conducted in this study provide essential methods that will allow future development of microfluidic devices for other natural science fields</w:t>
      </w:r>
      <w:r w:rsidR="009225F9">
        <w:rPr>
          <w:rFonts w:ascii="Times New Roman" w:hAnsi="Times New Roman" w:cs="Times New Roman"/>
          <w:sz w:val="24"/>
          <w:szCs w:val="24"/>
        </w:rPr>
        <w:t xml:space="preserve"> (Takehara)</w:t>
      </w:r>
      <w:r w:rsidR="00071653">
        <w:rPr>
          <w:rFonts w:ascii="Times New Roman" w:hAnsi="Times New Roman" w:cs="Times New Roman"/>
          <w:sz w:val="24"/>
          <w:szCs w:val="24"/>
        </w:rPr>
        <w:t>.</w:t>
      </w:r>
    </w:p>
    <w:p w:rsidR="00802767" w:rsidRDefault="00802767">
      <w:pPr>
        <w:rPr>
          <w:rFonts w:ascii="Times New Roman" w:hAnsi="Times New Roman" w:cs="Times New Roman"/>
          <w:sz w:val="24"/>
          <w:szCs w:val="24"/>
        </w:rPr>
      </w:pPr>
      <w:r>
        <w:rPr>
          <w:rFonts w:ascii="Times New Roman" w:hAnsi="Times New Roman" w:cs="Times New Roman"/>
          <w:sz w:val="24"/>
          <w:szCs w:val="24"/>
        </w:rPr>
        <w:br w:type="page"/>
      </w:r>
    </w:p>
    <w:p w:rsidR="00071653" w:rsidRDefault="00802767" w:rsidP="00802767">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802767" w:rsidRDefault="00802767" w:rsidP="00802767">
      <w:pPr>
        <w:spacing w:line="24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Ocvirk, G.; Munroe, M.; Tang, T.; Oleshuk, R.; Westra, K.; Harrison, D. J. Electrokinetic control of fluid flow in native poly(dimethylsiloxane) capillary electrophoresis devices. </w:t>
      </w:r>
      <w:r w:rsidRPr="0020705F">
        <w:rPr>
          <w:rFonts w:ascii="Times New Roman" w:eastAsiaTheme="minorEastAsia" w:hAnsi="Times New Roman" w:cs="Times New Roman"/>
          <w:i/>
          <w:sz w:val="24"/>
          <w:szCs w:val="24"/>
          <w:u w:val="single"/>
        </w:rPr>
        <w:t>Electrophoresis</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2000</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21</w:t>
      </w:r>
      <w:r>
        <w:rPr>
          <w:rFonts w:ascii="Times New Roman" w:eastAsiaTheme="minorEastAsia" w:hAnsi="Times New Roman" w:cs="Times New Roman"/>
          <w:sz w:val="24"/>
          <w:szCs w:val="24"/>
        </w:rPr>
        <w:t>, 107-115.</w:t>
      </w:r>
    </w:p>
    <w:p w:rsidR="00802767" w:rsidRPr="00802767" w:rsidRDefault="00802767" w:rsidP="00802767">
      <w:pPr>
        <w:spacing w:line="24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Takehara, H.; Nagaoka, A.; Noguchi, J.; Akagi, T.; Sakai, T.; Chung, U.; Kasai, H.; Ichiki, T. Implementation of tetra-poly(ethylene glycol) hydrogel with high mechanical strength into microfluidic device technology. </w:t>
      </w:r>
      <w:r w:rsidRPr="0020705F">
        <w:rPr>
          <w:rFonts w:ascii="Times New Roman" w:eastAsiaTheme="minorEastAsia" w:hAnsi="Times New Roman" w:cs="Times New Roman"/>
          <w:i/>
          <w:sz w:val="24"/>
          <w:szCs w:val="24"/>
          <w:u w:val="single"/>
        </w:rPr>
        <w:t>Biomicrofluidics</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2013</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7</w:t>
      </w:r>
      <w:r>
        <w:rPr>
          <w:rFonts w:ascii="Times New Roman" w:eastAsiaTheme="minorEastAsia" w:hAnsi="Times New Roman" w:cs="Times New Roman"/>
          <w:sz w:val="24"/>
          <w:szCs w:val="24"/>
        </w:rPr>
        <w:t xml:space="preserve">, </w:t>
      </w:r>
      <w:r w:rsidR="0020705F">
        <w:rPr>
          <w:rFonts w:ascii="Times New Roman" w:eastAsiaTheme="minorEastAsia" w:hAnsi="Times New Roman" w:cs="Times New Roman"/>
          <w:sz w:val="24"/>
          <w:szCs w:val="24"/>
        </w:rPr>
        <w:t>1-11</w:t>
      </w:r>
      <w:r>
        <w:rPr>
          <w:rFonts w:ascii="Times New Roman" w:eastAsiaTheme="minorEastAsia" w:hAnsi="Times New Roman" w:cs="Times New Roman"/>
          <w:sz w:val="24"/>
          <w:szCs w:val="24"/>
        </w:rPr>
        <w:t>.</w:t>
      </w:r>
    </w:p>
    <w:p w:rsidR="00802767" w:rsidRPr="00B22D51" w:rsidRDefault="00802767" w:rsidP="00802767">
      <w:pPr>
        <w:rPr>
          <w:rFonts w:ascii="Times New Roman" w:hAnsi="Times New Roman" w:cs="Times New Roman"/>
          <w:sz w:val="24"/>
          <w:szCs w:val="24"/>
        </w:rPr>
      </w:pPr>
    </w:p>
    <w:sectPr w:rsidR="00802767" w:rsidRPr="00B22D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54" w:rsidRDefault="00ED0F54" w:rsidP="00B22D51">
      <w:pPr>
        <w:spacing w:after="0" w:line="240" w:lineRule="auto"/>
      </w:pPr>
      <w:r>
        <w:separator/>
      </w:r>
    </w:p>
  </w:endnote>
  <w:endnote w:type="continuationSeparator" w:id="0">
    <w:p w:rsidR="00ED0F54" w:rsidRDefault="00ED0F54" w:rsidP="00B2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54" w:rsidRDefault="00ED0F54" w:rsidP="00B22D51">
      <w:pPr>
        <w:spacing w:after="0" w:line="240" w:lineRule="auto"/>
      </w:pPr>
      <w:r>
        <w:separator/>
      </w:r>
    </w:p>
  </w:footnote>
  <w:footnote w:type="continuationSeparator" w:id="0">
    <w:p w:rsidR="00ED0F54" w:rsidRDefault="00ED0F54" w:rsidP="00B2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359612"/>
      <w:docPartObj>
        <w:docPartGallery w:val="Page Numbers (Top of Page)"/>
        <w:docPartUnique/>
      </w:docPartObj>
    </w:sdtPr>
    <w:sdtEndPr>
      <w:rPr>
        <w:noProof/>
      </w:rPr>
    </w:sdtEndPr>
    <w:sdtContent>
      <w:p w:rsidR="00B22D51" w:rsidRDefault="00B22D51">
        <w:pPr>
          <w:pStyle w:val="Header"/>
          <w:jc w:val="right"/>
        </w:pPr>
        <w:r>
          <w:t xml:space="preserve">Welter </w:t>
        </w:r>
        <w:r>
          <w:fldChar w:fldCharType="begin"/>
        </w:r>
        <w:r>
          <w:instrText xml:space="preserve"> PAGE   \* MERGEFORMAT </w:instrText>
        </w:r>
        <w:r>
          <w:fldChar w:fldCharType="separate"/>
        </w:r>
        <w:r w:rsidR="009225F9">
          <w:rPr>
            <w:noProof/>
          </w:rPr>
          <w:t>3</w:t>
        </w:r>
        <w:r>
          <w:rPr>
            <w:noProof/>
          </w:rPr>
          <w:fldChar w:fldCharType="end"/>
        </w:r>
      </w:p>
    </w:sdtContent>
  </w:sdt>
  <w:p w:rsidR="00B22D51" w:rsidRDefault="00B2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51"/>
    <w:rsid w:val="00051B57"/>
    <w:rsid w:val="000542B1"/>
    <w:rsid w:val="00060AFB"/>
    <w:rsid w:val="00071653"/>
    <w:rsid w:val="00094186"/>
    <w:rsid w:val="000D2B72"/>
    <w:rsid w:val="002035B4"/>
    <w:rsid w:val="0020705F"/>
    <w:rsid w:val="0038239E"/>
    <w:rsid w:val="00442C19"/>
    <w:rsid w:val="00490CBA"/>
    <w:rsid w:val="004D684B"/>
    <w:rsid w:val="004F2507"/>
    <w:rsid w:val="006116C9"/>
    <w:rsid w:val="007F7268"/>
    <w:rsid w:val="00802767"/>
    <w:rsid w:val="00807D5B"/>
    <w:rsid w:val="008156DA"/>
    <w:rsid w:val="00880AC8"/>
    <w:rsid w:val="009225F9"/>
    <w:rsid w:val="00931E43"/>
    <w:rsid w:val="009C1204"/>
    <w:rsid w:val="00A36284"/>
    <w:rsid w:val="00B22D51"/>
    <w:rsid w:val="00B6380B"/>
    <w:rsid w:val="00B721F2"/>
    <w:rsid w:val="00BE0522"/>
    <w:rsid w:val="00C2798C"/>
    <w:rsid w:val="00CA369D"/>
    <w:rsid w:val="00E86226"/>
    <w:rsid w:val="00ED0F54"/>
    <w:rsid w:val="00FE5D2C"/>
    <w:rsid w:val="00F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0A264-D3D4-4553-9A61-E70B8FEE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1"/>
  </w:style>
  <w:style w:type="paragraph" w:styleId="Footer">
    <w:name w:val="footer"/>
    <w:basedOn w:val="Normal"/>
    <w:link w:val="FooterChar"/>
    <w:uiPriority w:val="99"/>
    <w:unhideWhenUsed/>
    <w:rsid w:val="00B2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3</cp:revision>
  <dcterms:created xsi:type="dcterms:W3CDTF">2014-04-01T01:57:00Z</dcterms:created>
  <dcterms:modified xsi:type="dcterms:W3CDTF">2014-04-01T02:01:00Z</dcterms:modified>
</cp:coreProperties>
</file>